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>
      <w:pPr>
        <w:widowControl/>
        <w:adjustRightInd w:val="0"/>
        <w:snapToGrid w:val="0"/>
        <w:spacing w:line="540" w:lineRule="atLeast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黑体"/>
          <w:snapToGrid w:val="0"/>
          <w:kern w:val="0"/>
          <w:sz w:val="32"/>
          <w:szCs w:val="32"/>
        </w:rPr>
        <w:t>附件</w:t>
      </w:r>
      <w:r>
        <w:rPr>
          <w:rFonts w:eastAsia="仿宋_GB2312" w:hint="eastAsia"/>
          <w:snapToGrid w:val="0"/>
          <w:kern w:val="0"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eastAsia="仿宋_GB2312" w:hint="eastAsia"/>
          <w:snapToGrid w:val="0"/>
          <w:kern w:val="0"/>
          <w:sz w:val="32"/>
          <w:szCs w:val="32"/>
        </w:rPr>
        <w:t>：</w:t>
      </w:r>
    </w:p>
    <w:p>
      <w:pPr>
        <w:widowControl/>
        <w:adjustRightInd w:val="0"/>
        <w:snapToGrid w:val="0"/>
        <w:spacing w:line="540" w:lineRule="atLeast"/>
        <w:rPr>
          <w:rFonts w:eastAsia="仿宋_GB2312"/>
          <w:snapToGrid w:val="0"/>
          <w:kern w:val="0"/>
          <w:sz w:val="32"/>
          <w:szCs w:val="32"/>
        </w:rPr>
      </w:pPr>
    </w:p>
    <w:p>
      <w:pPr>
        <w:widowControl/>
        <w:adjustRightInd w:val="0"/>
        <w:snapToGrid w:val="0"/>
        <w:spacing w:line="540" w:lineRule="atLeast"/>
        <w:jc w:val="center"/>
        <w:rPr>
          <w:rFonts w:eastAsia="方正小标宋简体"/>
          <w:snapToGrid w:val="0"/>
          <w:kern w:val="0"/>
          <w:sz w:val="44"/>
          <w:szCs w:val="32"/>
        </w:rPr>
      </w:pPr>
      <w:r>
        <w:rPr>
          <w:rFonts w:eastAsia="方正小标宋简体"/>
          <w:snapToGrid w:val="0"/>
          <w:kern w:val="0"/>
          <w:sz w:val="44"/>
          <w:szCs w:val="32"/>
        </w:rPr>
        <w:t>中山大学20</w:t>
      </w:r>
      <w:r>
        <w:rPr>
          <w:rFonts w:eastAsia="方正小标宋简体" w:hint="eastAsia"/>
          <w:snapToGrid w:val="0"/>
          <w:kern w:val="0"/>
          <w:sz w:val="44"/>
          <w:szCs w:val="32"/>
        </w:rPr>
        <w:t>2</w:t>
      </w:r>
      <w:r>
        <w:rPr>
          <w:rFonts w:eastAsia="方正小标宋简体"/>
          <w:snapToGrid w:val="0"/>
          <w:kern w:val="0"/>
          <w:sz w:val="44"/>
          <w:szCs w:val="32"/>
        </w:rPr>
        <w:t>3年运动会</w:t>
      </w:r>
    </w:p>
    <w:p>
      <w:pPr>
        <w:widowControl/>
        <w:adjustRightInd w:val="0"/>
        <w:snapToGrid w:val="0"/>
        <w:spacing w:line="540" w:lineRule="atLeast"/>
        <w:jc w:val="center"/>
        <w:rPr>
          <w:rFonts w:eastAsia="方正小标宋简体"/>
          <w:snapToGrid w:val="0"/>
          <w:kern w:val="0"/>
          <w:sz w:val="44"/>
          <w:szCs w:val="32"/>
        </w:rPr>
      </w:pPr>
      <w:r>
        <w:rPr>
          <w:rFonts w:eastAsia="方正小标宋简体"/>
          <w:snapToGrid w:val="0"/>
          <w:kern w:val="0"/>
          <w:sz w:val="44"/>
          <w:szCs w:val="32"/>
        </w:rPr>
        <w:t>教工足球技能</w:t>
      </w:r>
      <w:r>
        <w:rPr>
          <w:rFonts w:eastAsia="方正小标宋简体" w:hint="eastAsia"/>
          <w:snapToGrid w:val="0"/>
          <w:kern w:val="0"/>
          <w:sz w:val="44"/>
          <w:szCs w:val="32"/>
        </w:rPr>
        <w:t>竞</w:t>
      </w:r>
      <w:r>
        <w:rPr>
          <w:rFonts w:eastAsia="方正小标宋简体"/>
          <w:snapToGrid w:val="0"/>
          <w:kern w:val="0"/>
          <w:sz w:val="44"/>
          <w:szCs w:val="32"/>
        </w:rPr>
        <w:t>赛规程</w:t>
      </w:r>
    </w:p>
    <w:p>
      <w:pPr>
        <w:widowControl/>
        <w:adjustRightInd w:val="0"/>
        <w:snapToGrid w:val="0"/>
        <w:spacing w:line="540" w:lineRule="atLeast"/>
        <w:jc w:val="center"/>
        <w:rPr>
          <w:rFonts w:eastAsia="仿宋_GB2312"/>
          <w:snapToGrid w:val="0"/>
          <w:kern w:val="0"/>
          <w:sz w:val="32"/>
          <w:szCs w:val="32"/>
        </w:rPr>
      </w:pPr>
    </w:p>
    <w:p>
      <w:pPr>
        <w:adjustRightInd w:val="0"/>
        <w:snapToGrid w:val="0"/>
        <w:spacing w:line="540" w:lineRule="atLeast"/>
        <w:ind w:firstLine="640" w:firstLineChars="200"/>
        <w:rPr>
          <w:rFonts w:eastAsia="黑体"/>
          <w:snapToGrid w:val="0"/>
          <w:kern w:val="0"/>
          <w:sz w:val="32"/>
          <w:szCs w:val="32"/>
        </w:rPr>
      </w:pPr>
      <w:r>
        <w:rPr>
          <w:rFonts w:eastAsia="黑体"/>
          <w:snapToGrid w:val="0"/>
          <w:kern w:val="0"/>
          <w:sz w:val="32"/>
          <w:szCs w:val="32"/>
        </w:rPr>
        <w:t>一、比赛时间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20</w:t>
      </w:r>
      <w:r>
        <w:rPr>
          <w:rFonts w:eastAsia="仿宋_GB2312" w:hint="eastAsia"/>
          <w:snapToGrid w:val="0"/>
          <w:kern w:val="0"/>
          <w:sz w:val="32"/>
          <w:szCs w:val="32"/>
        </w:rPr>
        <w:t>2</w:t>
      </w:r>
      <w:r>
        <w:rPr>
          <w:rFonts w:eastAsia="仿宋_GB2312"/>
          <w:snapToGrid w:val="0"/>
          <w:kern w:val="0"/>
          <w:sz w:val="32"/>
          <w:szCs w:val="32"/>
        </w:rPr>
        <w:t>3年11月4日（上午）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黑体"/>
          <w:snapToGrid w:val="0"/>
          <w:kern w:val="0"/>
          <w:sz w:val="32"/>
          <w:szCs w:val="32"/>
        </w:rPr>
      </w:pPr>
      <w:r>
        <w:rPr>
          <w:rFonts w:eastAsia="黑体"/>
          <w:snapToGrid w:val="0"/>
          <w:kern w:val="0"/>
          <w:sz w:val="32"/>
          <w:szCs w:val="32"/>
        </w:rPr>
        <w:t>二、比赛地点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中山大学广州校区</w:t>
      </w:r>
      <w:r>
        <w:rPr>
          <w:rFonts w:eastAsia="仿宋_GB2312" w:hint="eastAsia"/>
          <w:snapToGrid w:val="0"/>
          <w:kern w:val="0"/>
          <w:sz w:val="32"/>
          <w:szCs w:val="32"/>
        </w:rPr>
        <w:t>南</w:t>
      </w:r>
      <w:r>
        <w:rPr>
          <w:rFonts w:eastAsia="仿宋_GB2312"/>
          <w:snapToGrid w:val="0"/>
          <w:kern w:val="0"/>
          <w:sz w:val="32"/>
          <w:szCs w:val="32"/>
        </w:rPr>
        <w:t>校园</w:t>
      </w:r>
      <w:r>
        <w:rPr>
          <w:rFonts w:eastAsia="仿宋_GB2312" w:hint="eastAsia"/>
          <w:snapToGrid w:val="0"/>
          <w:kern w:val="0"/>
          <w:sz w:val="32"/>
          <w:szCs w:val="32"/>
        </w:rPr>
        <w:t>英东田径场</w:t>
      </w:r>
      <w:r>
        <w:rPr>
          <w:rFonts w:eastAsia="仿宋_GB2312"/>
          <w:snapToGrid w:val="0"/>
          <w:kern w:val="0"/>
          <w:sz w:val="32"/>
          <w:szCs w:val="32"/>
        </w:rPr>
        <w:t>足球场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黑体"/>
          <w:snapToGrid w:val="0"/>
          <w:kern w:val="0"/>
          <w:sz w:val="32"/>
          <w:szCs w:val="32"/>
        </w:rPr>
      </w:pPr>
      <w:r>
        <w:rPr>
          <w:rFonts w:eastAsia="黑体"/>
          <w:snapToGrid w:val="0"/>
          <w:kern w:val="0"/>
          <w:sz w:val="32"/>
          <w:szCs w:val="32"/>
        </w:rPr>
        <w:t>三、报名办法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以分工会、直属部门工会为单位组队。各单位限报1队（参加两项比赛），每队限报运动员8名，其中至少有1名女队员，运动员必须服装统一。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黑体"/>
          <w:snapToGrid w:val="0"/>
          <w:kern w:val="0"/>
          <w:sz w:val="32"/>
          <w:szCs w:val="32"/>
        </w:rPr>
      </w:pPr>
      <w:r>
        <w:rPr>
          <w:rFonts w:eastAsia="黑体"/>
          <w:snapToGrid w:val="0"/>
          <w:kern w:val="0"/>
          <w:sz w:val="32"/>
          <w:szCs w:val="32"/>
        </w:rPr>
        <w:t>四、比赛项目及规则</w:t>
      </w:r>
    </w:p>
    <w:p>
      <w:pPr>
        <w:adjustRightInd w:val="0"/>
        <w:snapToGrid w:val="0"/>
        <w:spacing w:line="540" w:lineRule="atLeast"/>
        <w:ind w:firstLine="640" w:firstLineChars="200"/>
        <w:rPr>
          <w:rFonts w:ascii="楷体_GB2312" w:eastAsia="楷体_GB2312"/>
          <w:snapToGrid w:val="0"/>
          <w:kern w:val="0"/>
          <w:sz w:val="32"/>
          <w:szCs w:val="32"/>
        </w:rPr>
      </w:pPr>
      <w:r>
        <w:rPr>
          <w:rFonts w:ascii="楷体_GB2312" w:eastAsia="楷体_GB2312" w:hint="eastAsia"/>
          <w:snapToGrid w:val="0"/>
          <w:kern w:val="0"/>
          <w:sz w:val="32"/>
          <w:szCs w:val="32"/>
        </w:rPr>
        <w:t>（一）比赛项目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snapToGrid w:val="0"/>
          <w:kern w:val="0"/>
          <w:sz w:val="32"/>
          <w:szCs w:val="32"/>
        </w:rPr>
        <w:t>1．</w:t>
      </w:r>
      <w:r>
        <w:rPr>
          <w:rFonts w:eastAsia="仿宋_GB2312"/>
          <w:color w:val="000000"/>
          <w:sz w:val="32"/>
          <w:szCs w:val="32"/>
        </w:rPr>
        <w:t>运球绕杆射门接力比赛</w:t>
      </w:r>
      <w:r>
        <w:rPr>
          <w:rFonts w:eastAsia="仿宋_GB2312" w:hint="eastAsia"/>
          <w:snapToGrid w:val="0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2</w:t>
      </w:r>
      <w:r>
        <w:rPr>
          <w:snapToGrid w:val="0"/>
          <w:kern w:val="0"/>
          <w:sz w:val="32"/>
          <w:szCs w:val="32"/>
        </w:rPr>
        <w:t>．</w:t>
      </w:r>
      <w:r>
        <w:rPr>
          <w:rFonts w:eastAsia="仿宋_GB2312"/>
          <w:snapToGrid w:val="0"/>
          <w:kern w:val="0"/>
          <w:sz w:val="32"/>
          <w:szCs w:val="32"/>
        </w:rPr>
        <w:t>“穿越隧道”传球比赛</w:t>
      </w:r>
      <w:r>
        <w:rPr>
          <w:rFonts w:eastAsia="仿宋_GB2312" w:hint="eastAsia"/>
          <w:snapToGrid w:val="0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ascii="楷体_GB2312" w:eastAsia="楷体_GB2312"/>
          <w:snapToGrid w:val="0"/>
          <w:kern w:val="0"/>
          <w:sz w:val="32"/>
          <w:szCs w:val="32"/>
        </w:rPr>
      </w:pPr>
      <w:r>
        <w:rPr>
          <w:rFonts w:ascii="楷体_GB2312" w:eastAsia="楷体_GB2312"/>
          <w:snapToGrid w:val="0"/>
          <w:kern w:val="0"/>
          <w:sz w:val="32"/>
          <w:szCs w:val="32"/>
        </w:rPr>
        <w:t>（二）比赛方法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1．</w:t>
      </w:r>
      <w:r>
        <w:rPr>
          <w:rFonts w:eastAsia="仿宋_GB2312"/>
          <w:color w:val="000000"/>
          <w:sz w:val="32"/>
          <w:szCs w:val="32"/>
        </w:rPr>
        <w:t>运球绕杆射门接力比赛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各参赛队伍按抽签顺序依次进行比赛，所有参赛队伍完成比赛后，根据各队成绩排出名次，决出1—8名。如出现两队或两队以上成绩相同,则以抽签的方式决定排名。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2．“穿越隧道”传球比赛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参赛队伍按抽签顺序美4队为一组进行比赛，所有参赛队伍完成比赛后，根据各队成绩排出名次，决出1—8名。如出现两队或两队以上成绩相同,则以抽签的方式决定排名。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ascii="楷体_GB2312" w:eastAsia="楷体_GB2312"/>
          <w:snapToGrid w:val="0"/>
          <w:kern w:val="0"/>
          <w:sz w:val="32"/>
          <w:szCs w:val="32"/>
        </w:rPr>
      </w:pPr>
      <w:r>
        <w:rPr>
          <w:rFonts w:ascii="楷体_GB2312" w:eastAsia="楷体_GB2312"/>
          <w:snapToGrid w:val="0"/>
          <w:kern w:val="0"/>
          <w:sz w:val="32"/>
          <w:szCs w:val="32"/>
        </w:rPr>
        <w:t>（三）竞赛规则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1．</w:t>
      </w:r>
      <w:r>
        <w:rPr>
          <w:rFonts w:eastAsia="仿宋_GB2312"/>
          <w:color w:val="000000"/>
          <w:sz w:val="32"/>
          <w:szCs w:val="32"/>
        </w:rPr>
        <w:t>运球绕杆射门接力比赛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（1）每队4名队员，其中至少有1名女队员。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（2）起点距第一根标志杆为2米，共设5根标志杆，各相距3米；最后一根杆距罚球区线为2米。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（3）每队前三名队员，需从起点出发，进行往返绕杆，不进行射门；第4名队员只做一次绕杆，在绕过第5根杆后射门，球越过球门线停表计时。如踢中球门横梁或立柱弹入场内，可进行补射。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（4）接力区在起点，接球时，队员必须在起始线后接球，才可继续进行比赛，如发现违规，则视为犯规，取消本轮比赛成绩。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（5）队员需绕过每根杆，比赛过程不得漏杆或用手触球，否则视为犯规，取消本轮比赛成绩。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（6）每队第4名队员绕过第5根杆后射门，如果没有射中球门，可返回到补射区域进行补射。补射区域设3个补射球，如在补射区域未能射中球门，则为失败。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2．“穿越隧道”传球比赛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（1）每队8名队员</w:t>
      </w:r>
      <w:r>
        <w:rPr>
          <w:rFonts w:eastAsia="仿宋_GB2312" w:hint="eastAsia"/>
          <w:snapToGrid w:val="0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40" w:lineRule="atLeast"/>
        <w:ind w:firstLine="645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（2）8名队员一字排开排成一列纵队，分开双脚，当听到裁判员发令后，第一名队员手持球跑向排尾，将球置于地面，用脚将球从前6名队员胯下传给第二名队员后，分开双脚站立于排尾，第2名队员用手接住传球后快速跑向第1名队员身后继续传球给第3名队员，依此类推。</w:t>
      </w:r>
    </w:p>
    <w:p>
      <w:pPr>
        <w:adjustRightInd w:val="0"/>
        <w:snapToGrid w:val="0"/>
        <w:spacing w:line="540" w:lineRule="atLeast"/>
        <w:ind w:firstLine="645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（3）当第1名队员接到第8名队员的传球后，双手持球举过头顶，视为比赛结束。</w:t>
      </w:r>
    </w:p>
    <w:p>
      <w:pPr>
        <w:adjustRightInd w:val="0"/>
        <w:snapToGrid w:val="0"/>
        <w:spacing w:line="540" w:lineRule="atLeast"/>
        <w:ind w:firstLine="645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（4）当球在胯下运行过程中触及队员身体未能直接到达接球队员手中，必须将球拿回排尾，重新传球，直到传球通过。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黑体"/>
          <w:snapToGrid w:val="0"/>
          <w:kern w:val="0"/>
          <w:sz w:val="32"/>
          <w:szCs w:val="32"/>
        </w:rPr>
      </w:pPr>
      <w:r>
        <w:rPr>
          <w:rFonts w:eastAsia="黑体"/>
          <w:snapToGrid w:val="0"/>
          <w:kern w:val="0"/>
          <w:sz w:val="32"/>
          <w:szCs w:val="32"/>
        </w:rPr>
        <w:t>五、录取名次和奖励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（一）两项比赛分别记成绩。比赛奖励前八名，按9、7、6、5、4、3、2、1双倍计分。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（二）男女合组比赛，其得分仅计入男女团体总分。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（三）所有组别比赛结束后，凭教工证自行到东田径场主席台下大会奖品组领奖。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/>
          <w:bCs/>
          <w:snapToGrid w:val="0"/>
          <w:kern w:val="0"/>
          <w:sz w:val="32"/>
          <w:szCs w:val="32"/>
        </w:rPr>
      </w:pPr>
      <w:r>
        <w:rPr>
          <w:rFonts w:eastAsia="黑体"/>
          <w:b/>
          <w:bCs/>
          <w:snapToGrid w:val="0"/>
          <w:kern w:val="0"/>
          <w:sz w:val="32"/>
          <w:szCs w:val="32"/>
        </w:rPr>
        <w:t>六、</w:t>
      </w:r>
      <w:r>
        <w:rPr>
          <w:rFonts w:eastAsia="仿宋_GB2312"/>
          <w:b/>
          <w:bCs/>
          <w:snapToGrid w:val="0"/>
          <w:kern w:val="0"/>
          <w:sz w:val="32"/>
          <w:szCs w:val="32"/>
        </w:rPr>
        <w:t>未尽事宜，另行通知。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b/>
          <w:bCs/>
          <w:snapToGrid w:val="0"/>
          <w:kern w:val="0"/>
          <w:sz w:val="32"/>
          <w:szCs w:val="32"/>
        </w:rPr>
      </w:pPr>
      <w:r>
        <w:rPr>
          <w:rFonts w:eastAsia="仿宋_GB2312"/>
          <w:b/>
          <w:bCs/>
          <w:snapToGrid w:val="0"/>
          <w:kern w:val="0"/>
          <w:sz w:val="32"/>
          <w:szCs w:val="32"/>
        </w:rPr>
        <w:t>本规程解释权属大会组委会。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联系人：张晓宇</w:t>
      </w:r>
      <w:r>
        <w:rPr>
          <w:rFonts w:eastAsia="仿宋_GB2312" w:hint="eastAsia"/>
          <w:snapToGrid w:val="0"/>
          <w:kern w:val="0"/>
          <w:sz w:val="32"/>
          <w:szCs w:val="32"/>
        </w:rPr>
        <w:t xml:space="preserve">    </w:t>
      </w:r>
      <w:r>
        <w:rPr>
          <w:rFonts w:eastAsia="仿宋_GB2312"/>
          <w:snapToGrid w:val="0"/>
          <w:kern w:val="0"/>
          <w:sz w:val="32"/>
          <w:szCs w:val="32"/>
        </w:rPr>
        <w:t>联系电话：13560068508</w:t>
      </w:r>
    </w:p>
    <w:p/>
    <w:p/>
    <w:p/>
    <w:p/>
    <w:p/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49C"/>
    <w:rsid w:val="0001049C"/>
    <w:rsid w:val="000E64C4"/>
    <w:rsid w:val="000F40FF"/>
    <w:rsid w:val="0021109B"/>
    <w:rsid w:val="002E6973"/>
    <w:rsid w:val="002F765E"/>
    <w:rsid w:val="004B65FE"/>
    <w:rsid w:val="0050754F"/>
    <w:rsid w:val="00580530"/>
    <w:rsid w:val="00593A90"/>
    <w:rsid w:val="006A74FC"/>
    <w:rsid w:val="006F0673"/>
    <w:rsid w:val="008F64CE"/>
    <w:rsid w:val="009D17DF"/>
    <w:rsid w:val="00B65F05"/>
    <w:rsid w:val="00BC4B88"/>
    <w:rsid w:val="00C02FE5"/>
    <w:rsid w:val="00C12C12"/>
    <w:rsid w:val="00C40C35"/>
    <w:rsid w:val="00D052E5"/>
    <w:rsid w:val="00E75B54"/>
    <w:rsid w:val="00ED0DB9"/>
    <w:rsid w:val="00F831E9"/>
    <w:rsid w:val="00FD3441"/>
    <w:rsid w:val="00FE10BA"/>
    <w:rsid w:val="0B992B20"/>
  </w:rsids>
  <w:docVars>
    <w:docVar w:name="commondata" w:val="eyJoZGlkIjoiZWJiYzRmNzEwOTRhODM3MjIwNWNmNGE2ZWNiNGQ0MjE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3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a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Revision">
    <w:name w:val="Revision"/>
    <w:hidden/>
    <w:uiPriority w:val="99"/>
    <w:semiHidden/>
    <w:qFormat/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姜花</cp:lastModifiedBy>
  <cp:revision>3</cp:revision>
  <dcterms:created xsi:type="dcterms:W3CDTF">2023-09-19T03:06:00Z</dcterms:created>
  <dcterms:modified xsi:type="dcterms:W3CDTF">2023-10-13T07:52:54Z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4D809D7441EB416AB6EA7A624CE9514F_12</vt:lpwstr>
  </property>
  <property fmtid="{D5CDD505-2E9C-101B-9397-08002B2CF9AE}" pid="3" name="KSOProductBuildVer">
    <vt:lpwstr>2052-12.1.0.15374</vt:lpwstr>
  </property>
</Properties>
</file>