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adjustRightInd w:val="0"/>
        <w:snapToGrid w:val="0"/>
        <w:spacing w:line="540" w:lineRule="atLeas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附件1：</w:t>
      </w:r>
    </w:p>
    <w:p>
      <w:pPr>
        <w:adjustRightInd w:val="0"/>
        <w:snapToGrid w:val="0"/>
        <w:spacing w:line="540" w:lineRule="atLeast"/>
        <w:jc w:val="center"/>
        <w:rPr>
          <w:rFonts w:ascii="方正小标宋简体" w:eastAsia="方正小标宋简体" w:hAnsi="Times New Roman" w:cs="Times New Roman" w:hint="eastAsia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z w:val="44"/>
          <w:szCs w:val="44"/>
        </w:rPr>
        <w:t>中山大学2023年运动会</w:t>
      </w:r>
    </w:p>
    <w:p>
      <w:pPr>
        <w:adjustRightInd w:val="0"/>
        <w:snapToGrid w:val="0"/>
        <w:spacing w:line="540" w:lineRule="atLeast"/>
        <w:jc w:val="center"/>
        <w:rPr>
          <w:rFonts w:ascii="方正小标宋简体" w:eastAsia="方正小标宋简体" w:hAnsi="Times New Roman" w:cs="Times New Roman" w:hint="eastAsia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z w:val="44"/>
          <w:szCs w:val="44"/>
        </w:rPr>
        <w:t>竞赛总规程</w:t>
      </w:r>
    </w:p>
    <w:p>
      <w:pPr>
        <w:adjustRightInd w:val="0"/>
        <w:snapToGrid w:val="0"/>
        <w:spacing w:line="540" w:lineRule="atLeast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一、主办单位：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中山大学体育运动委员会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二、承办单位：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体育部、校工会</w:t>
      </w:r>
    </w:p>
    <w:p>
      <w:pPr>
        <w:adjustRightInd w:val="0"/>
        <w:snapToGrid w:val="0"/>
        <w:spacing w:line="540" w:lineRule="atLeast"/>
        <w:ind w:firstLine="627" w:firstLineChars="196"/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三、协办单位：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党委学生工作部、校团委</w:t>
      </w:r>
    </w:p>
    <w:p>
      <w:pPr>
        <w:adjustRightInd w:val="0"/>
        <w:snapToGrid w:val="0"/>
        <w:spacing w:line="540" w:lineRule="atLeast"/>
        <w:ind w:firstLine="640" w:firstLineChars="200"/>
        <w:rPr>
          <w:rFonts w:ascii="Times New Roman" w:eastAsia="黑体" w:hAnsi="Times New Roman" w:cs="Times New Roman" w:hint="eastAsia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  <w:lang w:val="en-US" w:eastAsia="zh-CN"/>
        </w:rPr>
        <w:t>四、</w:t>
      </w:r>
      <w:r>
        <w:rPr>
          <w:rFonts w:ascii="Times New Roman" w:eastAsia="黑体" w:hAnsi="Times New Roman" w:cs="Times New Roman" w:hint="eastAsia"/>
          <w:sz w:val="32"/>
          <w:szCs w:val="32"/>
        </w:rPr>
        <w:t>开幕式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．时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间：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11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4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日8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: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3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0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-9: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30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．地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点：广州校区南校园英东田径场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eastAsia="zh-CN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3. 参加人员：机关方阵人数为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80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人，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旗手1人、领队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人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 w:hint="default"/>
          <w:bCs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4. 参加方法：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4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日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8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:0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0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在三号篮球场（东湖西侧的6个篮球场）指定位置集合完毕（按入场顺序，以引导牌为基准），在引导员带领下入场参加开幕式。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  <w:lang w:val="en-US" w:eastAsia="zh-CN"/>
        </w:rPr>
        <w:t>五</w:t>
      </w:r>
      <w:r>
        <w:rPr>
          <w:rFonts w:ascii="Times New Roman" w:eastAsia="黑体" w:hAnsi="Times New Roman" w:cs="Times New Roman" w:hint="eastAsia"/>
          <w:sz w:val="32"/>
          <w:szCs w:val="32"/>
        </w:rPr>
        <w:t>、比赛时间、地点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．时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间：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2023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年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11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4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日（周六）全天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．地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点：广州校区南校园：英东田径场（田径、趣味田径、足球技能）、英东体育馆（排球技能）、室外篮球场（篮球技能）。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  <w:lang w:val="en-US" w:eastAsia="zh-CN"/>
        </w:rPr>
        <w:t>六</w:t>
      </w:r>
      <w:r>
        <w:rPr>
          <w:rFonts w:ascii="Times New Roman" w:eastAsia="黑体" w:hAnsi="Times New Roman" w:cs="Times New Roman" w:hint="eastAsia"/>
          <w:sz w:val="32"/>
          <w:szCs w:val="32"/>
        </w:rPr>
        <w:t>、比赛项目及分组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（一）比赛项目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田径、趣味田径、篮球技能、排球技能、足球技能五大项目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（二）项目分组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田径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比赛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趣味田径比赛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篮球技能比赛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4.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排球技能比赛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eastAsia="仿宋_GB2312" w:hint="eastAsia"/>
          <w:b/>
          <w:bCs w:val="0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5.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足球技能比赛</w:t>
      </w:r>
    </w:p>
    <w:p>
      <w:pPr>
        <w:adjustRightInd w:val="0"/>
        <w:snapToGrid w:val="0"/>
        <w:spacing w:line="540" w:lineRule="atLeast"/>
        <w:ind w:firstLine="640" w:firstLineChars="20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  <w:lang w:val="en-US" w:eastAsia="zh-CN"/>
        </w:rPr>
        <w:t>七</w:t>
      </w:r>
      <w:r>
        <w:rPr>
          <w:rFonts w:ascii="Times New Roman" w:eastAsia="黑体" w:hAnsi="Times New Roman" w:cs="Times New Roman" w:hint="eastAsia"/>
          <w:sz w:val="32"/>
          <w:szCs w:val="32"/>
        </w:rPr>
        <w:t>、参赛资格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1.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中山大学在职教职工和工作一年以上的合同工均可参赛（请带工作证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/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校园卡备查）。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2.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参赛教职工参赛前须经体检合格，由各二级工会负责人在报名时对参赛教工的体检情况进行审核，自行购买参加比赛期间“人身意外伤害保险”。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  <w:lang w:val="en-US" w:eastAsia="zh-CN"/>
        </w:rPr>
        <w:t>八</w:t>
      </w:r>
      <w:r>
        <w:rPr>
          <w:rFonts w:ascii="Times New Roman" w:eastAsia="黑体" w:hAnsi="Times New Roman" w:cs="Times New Roman" w:hint="eastAsia"/>
          <w:sz w:val="32"/>
          <w:szCs w:val="32"/>
        </w:rPr>
        <w:t>、报名办法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（一）以二级工会为单位组队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eastAsia="zh-CN"/>
        </w:rPr>
        <w:t>，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不得跨单位报名。违反者，取消比赛成绩，并取消所在队“体育道德风尚奖”评选资格。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（二）凡男女混合组队的比赛项目（如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男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女），最少应有半数女队员参赛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40" w:lineRule="atLeast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   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（三）各项目具体报名办法详见各项目竞赛规程和报名表。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九、比赛办法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各单项参赛队员（接力及集体项目除外）报名后无论何种原因不能参赛，均作弃权论（不扣分），不得更换队员或由他人顶替参赛。违者一经查实，取消该项比赛成绩、该队员后续比赛资格及所在队“体育道德风尚奖”评比资格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各项目具体比赛办法详见各项目竞赛规程。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十、录取名次与奖励办法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（一）大会所设置的比赛项目和引体向上百日挑战赛院系积分，均记入团体总分。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（二）奖励男女团体总分前八名。如遇两队或两队以上计分相等，则按破校记录多者名次列前；如再相等，则按第一名多者名次列前，以此类推。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）田径、趣味田径、篮球技能、排球技能及足球技能比赛：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1.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各单项奖励前八名。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2.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个人项目，按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9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7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6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5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4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3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计分。集体（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名及以上队员共同合作参赛）项目，双倍计分。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3.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男女合组比赛的项目，其得分仅计入男女团体总分。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/>
          <w:bCs/>
          <w:snapToGrid w:val="0"/>
          <w:color w:val="000000"/>
          <w:kern w:val="0"/>
          <w:sz w:val="36"/>
          <w:szCs w:val="36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十一、申诉处理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比赛期间，凡对竞赛及运动员资格等问题提出申诉，应在该项目（该场）比赛结束后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30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分钟内向大会仲裁组递交有领队或教练签名的申诉书，大会仲裁组的决定为最终决定。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十</w:t>
      </w:r>
      <w:r>
        <w:rPr>
          <w:rFonts w:ascii="Times New Roman" w:eastAsia="黑体" w:hAnsi="Times New Roman" w:cs="Times New Roman" w:hint="eastAsia"/>
          <w:sz w:val="32"/>
          <w:szCs w:val="32"/>
          <w:lang w:val="en-US" w:eastAsia="zh-CN"/>
        </w:rPr>
        <w:t>二</w:t>
      </w:r>
      <w:r>
        <w:rPr>
          <w:rFonts w:ascii="Times New Roman" w:eastAsia="黑体" w:hAnsi="Times New Roman" w:cs="Times New Roman" w:hint="eastAsia"/>
          <w:sz w:val="32"/>
          <w:szCs w:val="32"/>
        </w:rPr>
        <w:t>、其他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未尽事宜，由大会组委会解释。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本规程、各有关通知，同时在体育部网站公布：</w:t>
      </w:r>
    </w:p>
    <w:p>
      <w:pPr>
        <w:adjustRightInd w:val="0"/>
        <w:snapToGrid w:val="0"/>
        <w:spacing w:line="540" w:lineRule="atLeast"/>
        <w:ind w:firstLine="420" w:firstLineChars="200"/>
        <w:jc w:val="left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hyperlink r:id="rId4" w:history="1">
        <w:r>
          <w:rPr>
            <w:rStyle w:val="Hyperlink"/>
            <w:rFonts w:eastAsia="仿宋_GB2312"/>
            <w:bCs/>
            <w:snapToGrid w:val="0"/>
            <w:kern w:val="0"/>
            <w:sz w:val="32"/>
            <w:szCs w:val="32"/>
          </w:rPr>
          <w:t>http://tiyu.sysu.edu.cn/</w:t>
        </w:r>
      </w:hyperlink>
    </w:p>
    <w:p>
      <w:pPr>
        <w:adjustRightInd w:val="0"/>
        <w:snapToGrid w:val="0"/>
        <w:spacing w:line="540" w:lineRule="atLeast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（联系人：胡老师，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02084112539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，</w:t>
      </w:r>
      <w:hyperlink r:id="rId5" w:history="1">
        <w:r>
          <w:rPr>
            <w:rStyle w:val="Hyperlink"/>
            <w:rFonts w:ascii="Calibri" w:eastAsia="仿宋_GB2312" w:hAnsi="Calibri" w:cs="宋体" w:hint="eastAsia"/>
            <w:bCs/>
            <w:snapToGrid w:val="0"/>
            <w:kern w:val="0"/>
            <w:sz w:val="32"/>
            <w:szCs w:val="32"/>
          </w:rPr>
          <w:t>hufen</w:t>
        </w:r>
        <w:r>
          <w:rPr>
            <w:rStyle w:val="Hyperlink"/>
            <w:rFonts w:ascii="Calibri" w:eastAsia="仿宋_GB2312" w:hAnsi="Calibri" w:cs="宋体"/>
            <w:bCs/>
            <w:snapToGrid w:val="0"/>
            <w:kern w:val="0"/>
            <w:sz w:val="32"/>
            <w:szCs w:val="32"/>
          </w:rPr>
          <w:t>57@mail.sysu.edu.cn</w:t>
        </w:r>
      </w:hyperlink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）</w:t>
      </w:r>
    </w:p>
    <w:p>
      <w:pPr>
        <w:adjustRightInd w:val="0"/>
        <w:snapToGrid w:val="0"/>
        <w:spacing w:line="540" w:lineRule="atLeast"/>
        <w:ind w:firstLine="640" w:firstLineChars="200"/>
        <w:jc w:val="center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40" w:lineRule="atLeast"/>
        <w:ind w:right="84" w:firstLine="640" w:firstLineChars="200"/>
        <w:jc w:val="right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                   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中山大学体育运动委员会</w:t>
      </w:r>
    </w:p>
    <w:p>
      <w:pPr>
        <w:adjustRightInd w:val="0"/>
        <w:snapToGrid w:val="0"/>
        <w:spacing w:line="540" w:lineRule="atLeast"/>
        <w:ind w:right="960" w:firstLine="640" w:firstLineChars="200"/>
        <w:jc w:val="left"/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                               2023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年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9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</w:p>
    <w:p>
      <w:pPr>
        <w:adjustRightInd w:val="0"/>
        <w:snapToGrid w:val="0"/>
        <w:spacing w:line="540" w:lineRule="atLeast"/>
        <w:ind w:firstLine="640" w:firstLineChars="200"/>
        <w:rPr>
          <w:rFonts w:ascii="Times New Roman" w:eastAsia="黑体" w:hAnsi="Times New Roman" w:cs="Times New Roman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88A"/>
    <w:rsid w:val="0001027E"/>
    <w:rsid w:val="000269BB"/>
    <w:rsid w:val="00033798"/>
    <w:rsid w:val="00052A9B"/>
    <w:rsid w:val="000648A5"/>
    <w:rsid w:val="000967C6"/>
    <w:rsid w:val="000E6F31"/>
    <w:rsid w:val="000F273C"/>
    <w:rsid w:val="001276E9"/>
    <w:rsid w:val="0014251B"/>
    <w:rsid w:val="0016279E"/>
    <w:rsid w:val="001C120A"/>
    <w:rsid w:val="00214F14"/>
    <w:rsid w:val="002215FF"/>
    <w:rsid w:val="00287F60"/>
    <w:rsid w:val="00295F90"/>
    <w:rsid w:val="002B5323"/>
    <w:rsid w:val="002C6794"/>
    <w:rsid w:val="002D31F8"/>
    <w:rsid w:val="0034274E"/>
    <w:rsid w:val="00347C35"/>
    <w:rsid w:val="003B6A53"/>
    <w:rsid w:val="003D7DBF"/>
    <w:rsid w:val="003D7F8A"/>
    <w:rsid w:val="00400C2D"/>
    <w:rsid w:val="00430540"/>
    <w:rsid w:val="00453F12"/>
    <w:rsid w:val="0046175D"/>
    <w:rsid w:val="00480EAC"/>
    <w:rsid w:val="00526D27"/>
    <w:rsid w:val="00544228"/>
    <w:rsid w:val="00570327"/>
    <w:rsid w:val="0057188A"/>
    <w:rsid w:val="00595817"/>
    <w:rsid w:val="00596C94"/>
    <w:rsid w:val="005B0718"/>
    <w:rsid w:val="005C5ECD"/>
    <w:rsid w:val="006204BB"/>
    <w:rsid w:val="00632BC8"/>
    <w:rsid w:val="006A10B5"/>
    <w:rsid w:val="006E0FBD"/>
    <w:rsid w:val="00700C1F"/>
    <w:rsid w:val="0070136B"/>
    <w:rsid w:val="00731485"/>
    <w:rsid w:val="00746F40"/>
    <w:rsid w:val="008158E9"/>
    <w:rsid w:val="00850470"/>
    <w:rsid w:val="00881DA4"/>
    <w:rsid w:val="008D14EB"/>
    <w:rsid w:val="008E676E"/>
    <w:rsid w:val="0097568A"/>
    <w:rsid w:val="00A54C3F"/>
    <w:rsid w:val="00AB0FD1"/>
    <w:rsid w:val="00AB10AA"/>
    <w:rsid w:val="00AB6F2C"/>
    <w:rsid w:val="00AD66D3"/>
    <w:rsid w:val="00AE01FD"/>
    <w:rsid w:val="00B3188E"/>
    <w:rsid w:val="00B65E05"/>
    <w:rsid w:val="00B941BB"/>
    <w:rsid w:val="00BC002E"/>
    <w:rsid w:val="00BF60E4"/>
    <w:rsid w:val="00C92715"/>
    <w:rsid w:val="00CA2BD9"/>
    <w:rsid w:val="00CB4473"/>
    <w:rsid w:val="00CB4CF6"/>
    <w:rsid w:val="00CC03A1"/>
    <w:rsid w:val="00D053A5"/>
    <w:rsid w:val="00D67FFB"/>
    <w:rsid w:val="00D85E6E"/>
    <w:rsid w:val="00DA1B64"/>
    <w:rsid w:val="00DC72B1"/>
    <w:rsid w:val="00DD1EBD"/>
    <w:rsid w:val="00DD527F"/>
    <w:rsid w:val="00DE0918"/>
    <w:rsid w:val="00E12295"/>
    <w:rsid w:val="00E26AF7"/>
    <w:rsid w:val="00E554CF"/>
    <w:rsid w:val="00E90CE9"/>
    <w:rsid w:val="00EB2C61"/>
    <w:rsid w:val="00F165CC"/>
    <w:rsid w:val="00F40D9C"/>
    <w:rsid w:val="00F7085B"/>
    <w:rsid w:val="00FA64A3"/>
    <w:rsid w:val="42563867"/>
    <w:rsid w:val="5716281E"/>
    <w:rsid w:val="7D3074B2"/>
  </w:rsids>
  <w:docVars>
    <w:docVar w:name="commondata" w:val="eyJoZGlkIjoiZWJiYzRmNzEwOTRhODM3MjIwNWNmNGE2ZWNiNGQ0MjE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semiHidden="0" w:unhideWhenUsed="0" w:qFormat="1"/>
    <w:lsdException w:name="footer" w:semiHidden="0" w:unhideWhenUsed="0" w:qFormat="1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semiHidden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1"/>
    <w:rPr>
      <w:sz w:val="18"/>
      <w:szCs w:val="18"/>
    </w:rPr>
  </w:style>
  <w:style w:type="paragraph" w:styleId="Footer">
    <w:name w:val="footer"/>
    <w:basedOn w:val="Normal"/>
    <w:link w:val="a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qFormat/>
    <w:rPr>
      <w:rFonts w:ascii="Times New Roman" w:hAnsi="Times New Roman" w:cs="Times New Roman"/>
      <w:color w:val="0000FF"/>
      <w:u w:val="single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qFormat/>
    <w:rPr>
      <w:kern w:val="2"/>
      <w:sz w:val="18"/>
      <w:szCs w:val="18"/>
    </w:rPr>
  </w:style>
  <w:style w:type="paragraph" w:customStyle="1" w:styleId="Revision">
    <w:name w:val="Revision"/>
    <w:hidden/>
    <w:uiPriority w:val="99"/>
    <w:semiHidden/>
    <w:qFormat/>
    <w:rPr>
      <w:rFonts w:ascii="Calibri" w:eastAsia="宋体" w:hAnsi="Calibri" w:cs="宋体"/>
      <w:kern w:val="2"/>
      <w:sz w:val="21"/>
      <w:szCs w:val="22"/>
      <w:lang w:val="en-US" w:eastAsia="zh-CN" w:bidi="ar-SA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tiyu.sysu.edu.cn/" TargetMode="External" /><Relationship Id="rId5" Type="http://schemas.openxmlformats.org/officeDocument/2006/relationships/hyperlink" Target="mailto:hufen57@mail.sysu.edu.cn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tq</dc:creator>
  <cp:lastModifiedBy>姜花</cp:lastModifiedBy>
  <cp:revision>13</cp:revision>
  <dcterms:created xsi:type="dcterms:W3CDTF">2023-09-19T03:04:00Z</dcterms:created>
  <dcterms:modified xsi:type="dcterms:W3CDTF">2023-10-13T08:28:03Z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832C4E3DA4414582B39A4E79BAC5E3B3_12</vt:lpwstr>
  </property>
  <property fmtid="{D5CDD505-2E9C-101B-9397-08002B2CF9AE}" pid="3" name="KSOProductBuildVer">
    <vt:lpwstr>2052-12.1.0.15374</vt:lpwstr>
  </property>
</Properties>
</file>