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D1E" w:rsidRDefault="00FF6A39" w:rsidP="00E87D1E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E87D1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习近平出席二十国集团领导人第十七次峰会</w:t>
      </w:r>
    </w:p>
    <w:p w:rsidR="00B87AB2" w:rsidRPr="00E87D1E" w:rsidRDefault="00FF6A39" w:rsidP="00E87D1E">
      <w:pPr>
        <w:pStyle w:val="1"/>
        <w:spacing w:beforeAutospacing="0" w:afterAutospacing="0" w:line="579" w:lineRule="exact"/>
        <w:jc w:val="center"/>
        <w:rPr>
          <w:rFonts w:ascii="Times New Roman" w:eastAsia="Helvetica" w:hAnsi="Times New Roman" w:hint="default"/>
          <w:color w:val="333333"/>
        </w:rPr>
      </w:pPr>
      <w:r w:rsidRPr="00E87D1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并发表重要讲话</w:t>
      </w:r>
    </w:p>
    <w:p w:rsidR="00B87AB2" w:rsidRPr="00E87D1E" w:rsidRDefault="00FF6A39" w:rsidP="00E87D1E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E87D1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E87D1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E87D1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E87D1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E87D1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2022-11-15</w:t>
      </w:r>
    </w:p>
    <w:p w:rsidR="00B87AB2" w:rsidRPr="00E87D1E" w:rsidRDefault="00B87AB2" w:rsidP="00E87D1E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新华社印度尼西亚巴厘岛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15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日电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当地时间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15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日，二十国集团领导人第十七次峰会在印度尼西亚巴厘岛举行。国家主席习近平出席并发表题为《共迎时代挑战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共建美好未来》的重要讲话。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习近平在讲话中指出，当今世界正在经历百年未有之大变局，这是世界之变、时代之变、历史之变。当前，新冠肺炎疫情反复延宕，世界经济脆弱性更加突出，地缘政治局势紧张，全球治理严重缺失，粮食和能源等多重危机叠加，人类发展面临重大挑战。各国要树立人类命运共同体意识，倡导和平、发展、合作、共赢，</w:t>
      </w:r>
      <w:proofErr w:type="gramStart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让团结</w:t>
      </w:r>
      <w:proofErr w:type="gramEnd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代替分裂、合作代替对抗、包容代替排他，共同破解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世界怎么了、我们怎么办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这一时代课题，共渡难关，共创未来。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习近平强调，二十国集团成员都是世界和地区大国，应该体现大国担当，发挥表率作用，为各国谋发展，为人类谋福祉，为世界谋进步。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我们要推动更加包容的全球发展。团结就是力量，分裂没有出路。我们生活在同一个地球村，面对各种风险挑战，应该同舟共济。以意识形态划线，搞集团政治和阵营对抗，只会割裂世界，阻碍全球发展和人类进步。人类文明已经进入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21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世纪，冷战思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维早已过时。我们应该携手努力，开辟合作共赢的新境界。各国应该相互尊重，求同存异，和平共处，推动建设开放型世界经济，不应该以邻为壑，构筑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小院高墙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，搞封闭排他的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小圈子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。二十国集团要坚守团结合作初心，传承同舟共济精神，坚持协商一致原则。分裂对抗不符合任何一方利益，团结共生才是正确选择。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我们要推动更加普惠的全球发展。各国共同发展才是真发展。世界繁荣稳定不可能建立在贫者愈贫、富者愈富的基础之上。每个国家都想过上好日子，现代化不是哪个国家的特权。走在前面的国家应该真心帮助其他国家发展，提供更多全球公共产品。大国要有大国的担当，都应为全球发展事业尽心出力。中方提出全球发展倡议，创设全球发展和南南合作基金，将加大对中国－联合国和平与发展基金投入，同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100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多个国家和国际组织推进这一倡议，为落实联合国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2030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年可持续发展议程提供新助力。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我们要推动更有韧性的全球发展。经济全球化遭遇逆风，世界经济面临衰退风险，大家日子都不好过，发展中国家首当其冲。我们要比以往任何时候都</w:t>
      </w:r>
      <w:bookmarkStart w:id="0" w:name="_GoBack"/>
      <w:bookmarkEnd w:id="0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更加重视发展问题。要建设全球经济复苏伙伴关系，坚持发展优先、以人民为中心，始终想着发展中国家的难处，照顾发展中国家关切。中方支持非洲联盟加入二十国集团。各方要继续深化抗</w:t>
      </w:r>
      <w:proofErr w:type="gramStart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疫</w:t>
      </w:r>
      <w:proofErr w:type="gramEnd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国际合作，遏制全球通胀，化解系统性经济金融风险，特别是发达经济体要减少货币政策调整的负面外溢效应。国际金融机构和商业债权人作为发展中国家的主要债权方，应该参与对发展中国家减缓债行动。中方全面落实二十国</w:t>
      </w:r>
      <w:proofErr w:type="gramStart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集团缓债倡议</w:t>
      </w:r>
      <w:proofErr w:type="gramEnd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，</w:t>
      </w:r>
      <w:proofErr w:type="gramStart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缓债总额</w:t>
      </w:r>
      <w:proofErr w:type="gramEnd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在二十国集团成员中最大，为有关发展中国家渡过难关提供了支持。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我们要继续维护以世界贸易组织为核心的多边贸易体制，积极推动世界贸易组织改革，推进贸易和投资自由化便利化。中方提出了数字创新合作行动计划，期待同各方一道营造开放、公平、非歧视的数字经济发展环境，缩小南北国家</w:t>
      </w:r>
      <w:proofErr w:type="gramStart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间数字</w:t>
      </w:r>
      <w:proofErr w:type="gramEnd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鸿沟。应对气候变化挑战、向绿色低碳发展转型，必须本着共同但有区别的责任原则，在资金、技术、能力建设等方面为发展中国家提供支持。要坚持对腐败零容忍，加强追逃追赃国际合作。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习近平强调，粮食、能源安全是全球发展领域最紧迫的挑战。当前危机根源不是生产和需求问题，而是</w:t>
      </w:r>
      <w:proofErr w:type="gramStart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供应链出了</w:t>
      </w:r>
      <w:proofErr w:type="gramEnd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问题，国际合作受到干扰。解决之道在于加强市场监管合作，构建大宗商品合作伙伴关系，建设开放、稳定、可持续的大宗商品市场，共同畅通供应链，稳定市场价格。要坚决反对将粮食、能源问题政治化、工具化、武器化，撤销单边制裁措施，取消对相关科技合作限制。二十国集团应该在生产、收储、资金、技术等方面为发展中国家提供必要支持。中方在二十国集团提出国际粮食安全合作倡议，期待同各方深化合作。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习近平最后强调，中国共产党近期举行了第二十次全国代表大会，谋划了中国未来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5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年乃至更长时期党和国家事业发展的目标任务和大政方针。中国将坚定不移走和平发展道路，坚定不移深化改革、扩大开放，坚定不移以中国式现代化全面推进中华民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族伟大复兴。一个不断走向现代化的中国，必将为世界提供更多机遇，为国际合作注入更强动力，为全人类进步</w:t>
      </w:r>
      <w:proofErr w:type="gramStart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更大贡献！</w:t>
      </w:r>
    </w:p>
    <w:p w:rsidR="00B87AB2" w:rsidRPr="00E87D1E" w:rsidRDefault="00FF6A39" w:rsidP="00E87D1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王毅、何立峰等参加上述活动。（记者刘华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</w:t>
      </w:r>
      <w:r w:rsidRPr="00E87D1E">
        <w:rPr>
          <w:rFonts w:ascii="Times New Roman" w:eastAsia="仿宋_GB2312" w:hAnsi="Times New Roman" w:cs="Times New Roman"/>
          <w:color w:val="333333"/>
          <w:sz w:val="32"/>
          <w:szCs w:val="32"/>
        </w:rPr>
        <w:t>余谦梁）</w:t>
      </w:r>
    </w:p>
    <w:p w:rsidR="00B87AB2" w:rsidRPr="00E87D1E" w:rsidRDefault="00B87AB2" w:rsidP="00E87D1E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B87AB2" w:rsidRPr="00E87D1E" w:rsidSect="00E87D1E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7AF" w:rsidRDefault="007D47AF" w:rsidP="00FF6A39">
      <w:r>
        <w:separator/>
      </w:r>
    </w:p>
  </w:endnote>
  <w:endnote w:type="continuationSeparator" w:id="0">
    <w:p w:rsidR="007D47AF" w:rsidRDefault="007D47AF" w:rsidP="00FF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Microsoft YaHei UI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D1E" w:rsidRPr="00E87D1E" w:rsidRDefault="00E87D1E">
    <w:pPr>
      <w:pStyle w:val="a6"/>
      <w:rPr>
        <w:rFonts w:ascii="宋体" w:eastAsia="宋体" w:hAnsi="宋体"/>
        <w:sz w:val="28"/>
      </w:rPr>
    </w:pPr>
    <w:r w:rsidRPr="00E87D1E">
      <w:rPr>
        <w:rFonts w:ascii="宋体" w:eastAsia="宋体" w:hAnsi="宋体" w:hint="eastAsia"/>
        <w:sz w:val="28"/>
      </w:rPr>
      <w:t>—</w:t>
    </w:r>
    <w:sdt>
      <w:sdtPr>
        <w:rPr>
          <w:rFonts w:ascii="宋体" w:eastAsia="宋体" w:hAnsi="宋体"/>
          <w:sz w:val="28"/>
        </w:rPr>
        <w:id w:val="-822266563"/>
        <w:docPartObj>
          <w:docPartGallery w:val="Page Numbers (Bottom of Page)"/>
          <w:docPartUnique/>
        </w:docPartObj>
      </w:sdtPr>
      <w:sdtContent>
        <w:r w:rsidRPr="00E87D1E">
          <w:rPr>
            <w:rFonts w:ascii="宋体" w:eastAsia="宋体" w:hAnsi="宋体"/>
            <w:sz w:val="28"/>
          </w:rPr>
          <w:fldChar w:fldCharType="begin"/>
        </w:r>
        <w:r w:rsidRPr="00E87D1E">
          <w:rPr>
            <w:rFonts w:ascii="宋体" w:eastAsia="宋体" w:hAnsi="宋体"/>
            <w:sz w:val="28"/>
          </w:rPr>
          <w:instrText>PAGE   \* MERGEFORMAT</w:instrText>
        </w:r>
        <w:r w:rsidRPr="00E87D1E">
          <w:rPr>
            <w:rFonts w:ascii="宋体" w:eastAsia="宋体" w:hAnsi="宋体"/>
            <w:sz w:val="28"/>
          </w:rPr>
          <w:fldChar w:fldCharType="separate"/>
        </w:r>
        <w:r w:rsidRPr="00E87D1E">
          <w:rPr>
            <w:rFonts w:ascii="宋体" w:eastAsia="宋体" w:hAnsi="宋体"/>
            <w:sz w:val="28"/>
          </w:rPr>
          <w:t>2</w:t>
        </w:r>
        <w:r w:rsidRPr="00E87D1E">
          <w:rPr>
            <w:rFonts w:ascii="宋体" w:eastAsia="宋体" w:hAnsi="宋体"/>
            <w:sz w:val="28"/>
          </w:rPr>
          <w:fldChar w:fldCharType="end"/>
        </w:r>
      </w:sdtContent>
    </w:sdt>
    <w:r w:rsidRPr="00E87D1E">
      <w:rPr>
        <w:rFonts w:ascii="宋体" w:eastAsia="宋体" w:hAnsi="宋体" w:hint="eastAsia"/>
        <w:sz w:val="28"/>
      </w:rPr>
      <w:t>—</w:t>
    </w:r>
  </w:p>
  <w:p w:rsidR="00E87D1E" w:rsidRDefault="00E87D1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0120784"/>
      <w:docPartObj>
        <w:docPartGallery w:val="Page Numbers (Bottom of Page)"/>
        <w:docPartUnique/>
      </w:docPartObj>
    </w:sdtPr>
    <w:sdtContent>
      <w:p w:rsidR="00E87D1E" w:rsidRDefault="00E87D1E">
        <w:pPr>
          <w:pStyle w:val="a6"/>
          <w:jc w:val="right"/>
        </w:pPr>
        <w:r w:rsidRPr="00E87D1E">
          <w:rPr>
            <w:rFonts w:ascii="宋体" w:eastAsia="宋体" w:hAnsi="宋体" w:hint="eastAsia"/>
            <w:sz w:val="28"/>
          </w:rPr>
          <w:t>—</w:t>
        </w:r>
        <w:r w:rsidRPr="00E87D1E">
          <w:rPr>
            <w:rFonts w:ascii="宋体" w:eastAsia="宋体" w:hAnsi="宋体"/>
            <w:sz w:val="28"/>
          </w:rPr>
          <w:fldChar w:fldCharType="begin"/>
        </w:r>
        <w:r w:rsidRPr="00E87D1E">
          <w:rPr>
            <w:rFonts w:ascii="宋体" w:eastAsia="宋体" w:hAnsi="宋体"/>
            <w:sz w:val="28"/>
          </w:rPr>
          <w:instrText>PAGE   \* MERGEFORMAT</w:instrText>
        </w:r>
        <w:r w:rsidRPr="00E87D1E">
          <w:rPr>
            <w:rFonts w:ascii="宋体" w:eastAsia="宋体" w:hAnsi="宋体"/>
            <w:sz w:val="28"/>
          </w:rPr>
          <w:fldChar w:fldCharType="separate"/>
        </w:r>
        <w:r w:rsidRPr="00E87D1E">
          <w:rPr>
            <w:rFonts w:ascii="宋体" w:eastAsia="宋体" w:hAnsi="宋体"/>
            <w:sz w:val="28"/>
          </w:rPr>
          <w:t>1</w:t>
        </w:r>
        <w:r w:rsidRPr="00E87D1E">
          <w:rPr>
            <w:rFonts w:ascii="宋体" w:eastAsia="宋体" w:hAnsi="宋体"/>
            <w:sz w:val="28"/>
          </w:rPr>
          <w:fldChar w:fldCharType="end"/>
        </w:r>
        <w:r w:rsidRPr="00E87D1E">
          <w:rPr>
            <w:rFonts w:ascii="宋体" w:eastAsia="宋体" w:hAnsi="宋体" w:hint="eastAsia"/>
            <w:sz w:val="28"/>
          </w:rPr>
          <w:t>—</w:t>
        </w:r>
      </w:p>
    </w:sdtContent>
  </w:sdt>
  <w:p w:rsidR="00E87D1E" w:rsidRDefault="00E87D1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7AF" w:rsidRDefault="007D47AF" w:rsidP="00FF6A39">
      <w:r>
        <w:separator/>
      </w:r>
    </w:p>
  </w:footnote>
  <w:footnote w:type="continuationSeparator" w:id="0">
    <w:p w:rsidR="007D47AF" w:rsidRDefault="007D47AF" w:rsidP="00FF6A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B87AB2"/>
    <w:rsid w:val="007D47AF"/>
    <w:rsid w:val="00B87AB2"/>
    <w:rsid w:val="00E87D1E"/>
    <w:rsid w:val="00FF6A39"/>
    <w:rsid w:val="56B7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4D8D4"/>
  <w15:docId w15:val="{6234D138-44A5-450D-851F-7AC9532DE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styleId="a4">
    <w:name w:val="header"/>
    <w:basedOn w:val="a"/>
    <w:link w:val="a5"/>
    <w:rsid w:val="00FF6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F6A3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FF6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F6A3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2022-11-29T02:49:00Z</dcterms:created>
  <dcterms:modified xsi:type="dcterms:W3CDTF">2022-12-07T02:47:00Z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EA773967E704414F9CE8BC145E273A4A</vt:lpwstr>
  </property>
</Properties>
</file>