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32D4" w14:textId="551784F8" w:rsidR="00930BF5" w:rsidRPr="00930BF5" w:rsidRDefault="00930BF5" w:rsidP="00930BF5">
      <w:pPr>
        <w:jc w:val="center"/>
        <w:rPr>
          <w:sz w:val="44"/>
          <w:szCs w:val="44"/>
        </w:rPr>
      </w:pPr>
      <w:r w:rsidRPr="00187668">
        <w:rPr>
          <w:rFonts w:ascii="Times New Roman" w:eastAsia="方正小标宋简体" w:hAnsi="Times New Roman" w:cs="Times New Roman" w:hint="eastAsia"/>
          <w:color w:val="000000"/>
          <w:spacing w:val="-8"/>
          <w:kern w:val="0"/>
          <w:sz w:val="44"/>
          <w:szCs w:val="44"/>
        </w:rPr>
        <w:t>习近平主持十九届中共中央政治局第三十四次集体学习</w:t>
      </w:r>
      <w:r w:rsidR="00090C51" w:rsidRPr="00187668">
        <w:rPr>
          <w:rFonts w:ascii="Times New Roman" w:eastAsia="方正小标宋简体" w:hAnsi="Times New Roman" w:cs="Times New Roman" w:hint="eastAsia"/>
          <w:color w:val="000000"/>
          <w:spacing w:val="-8"/>
          <w:kern w:val="0"/>
          <w:sz w:val="44"/>
          <w:szCs w:val="44"/>
        </w:rPr>
        <w:t>（新华社北京</w:t>
      </w:r>
      <w:r w:rsidR="00090C51" w:rsidRPr="00187668">
        <w:rPr>
          <w:rFonts w:ascii="Times New Roman" w:eastAsia="方正小标宋简体" w:hAnsi="Times New Roman" w:cs="Times New Roman"/>
          <w:color w:val="000000"/>
          <w:spacing w:val="-8"/>
          <w:kern w:val="0"/>
          <w:sz w:val="44"/>
          <w:szCs w:val="44"/>
        </w:rPr>
        <w:t>2021</w:t>
      </w:r>
      <w:r w:rsidR="00090C51" w:rsidRPr="00187668">
        <w:rPr>
          <w:rFonts w:ascii="Times New Roman" w:eastAsia="方正小标宋简体" w:hAnsi="Times New Roman" w:cs="Times New Roman"/>
          <w:color w:val="000000"/>
          <w:spacing w:val="-8"/>
          <w:kern w:val="0"/>
          <w:sz w:val="44"/>
          <w:szCs w:val="44"/>
        </w:rPr>
        <w:t>年</w:t>
      </w:r>
      <w:r w:rsidR="00090C51" w:rsidRPr="00187668">
        <w:rPr>
          <w:rFonts w:ascii="Times New Roman" w:eastAsia="方正小标宋简体" w:hAnsi="Times New Roman" w:cs="Times New Roman"/>
          <w:color w:val="000000"/>
          <w:spacing w:val="-8"/>
          <w:kern w:val="0"/>
          <w:sz w:val="44"/>
          <w:szCs w:val="44"/>
        </w:rPr>
        <w:t>10</w:t>
      </w:r>
      <w:r w:rsidR="00090C51" w:rsidRPr="00187668">
        <w:rPr>
          <w:rFonts w:ascii="Times New Roman" w:eastAsia="方正小标宋简体" w:hAnsi="Times New Roman" w:cs="Times New Roman"/>
          <w:color w:val="000000"/>
          <w:spacing w:val="-8"/>
          <w:kern w:val="0"/>
          <w:sz w:val="44"/>
          <w:szCs w:val="44"/>
        </w:rPr>
        <w:t>月</w:t>
      </w:r>
      <w:r w:rsidR="00090C51" w:rsidRPr="00187668">
        <w:rPr>
          <w:rFonts w:ascii="Times New Roman" w:eastAsia="方正小标宋简体" w:hAnsi="Times New Roman" w:cs="Times New Roman"/>
          <w:color w:val="000000"/>
          <w:spacing w:val="-8"/>
          <w:kern w:val="0"/>
          <w:sz w:val="44"/>
          <w:szCs w:val="44"/>
        </w:rPr>
        <w:t>19</w:t>
      </w:r>
      <w:r w:rsidR="00090C51" w:rsidRPr="00187668">
        <w:rPr>
          <w:rFonts w:ascii="Times New Roman" w:eastAsia="方正小标宋简体" w:hAnsi="Times New Roman" w:cs="Times New Roman"/>
          <w:color w:val="000000"/>
          <w:spacing w:val="-8"/>
          <w:kern w:val="0"/>
          <w:sz w:val="44"/>
          <w:szCs w:val="44"/>
        </w:rPr>
        <w:t>日电）</w:t>
      </w:r>
      <w:r>
        <w:rPr>
          <w:rStyle w:val="a9"/>
          <w:sz w:val="44"/>
          <w:szCs w:val="44"/>
        </w:rPr>
        <w:footnoteReference w:id="1"/>
      </w:r>
    </w:p>
    <w:p w14:paraId="25BD87F0" w14:textId="3D7721A6" w:rsidR="00930BF5" w:rsidRPr="00930BF5" w:rsidRDefault="00930BF5" w:rsidP="00930BF5">
      <w:pPr>
        <w:jc w:val="center"/>
        <w:rPr>
          <w:rFonts w:ascii="仿宋_GB2312" w:eastAsia="仿宋_GB2312" w:hAnsi="Calibri" w:cs="Times New Roman"/>
          <w:sz w:val="32"/>
        </w:rPr>
      </w:pPr>
      <w:r w:rsidRPr="00930BF5">
        <w:rPr>
          <w:rFonts w:ascii="仿宋_GB2312" w:eastAsia="仿宋_GB2312" w:hAnsi="Calibri" w:cs="Times New Roman" w:hint="eastAsia"/>
          <w:sz w:val="32"/>
        </w:rPr>
        <w:t>习近平在中共中央政治局第三十四次集体学习时强调</w:t>
      </w:r>
    </w:p>
    <w:p w14:paraId="7314B9DB" w14:textId="77777777" w:rsidR="00930BF5" w:rsidRPr="00930BF5" w:rsidRDefault="00930BF5" w:rsidP="00930BF5">
      <w:pPr>
        <w:jc w:val="center"/>
        <w:rPr>
          <w:rFonts w:ascii="仿宋_GB2312" w:eastAsia="仿宋_GB2312" w:hAnsi="Calibri" w:cs="Times New Roman"/>
          <w:sz w:val="32"/>
        </w:rPr>
      </w:pPr>
      <w:r w:rsidRPr="00930BF5">
        <w:rPr>
          <w:rFonts w:ascii="仿宋_GB2312" w:eastAsia="仿宋_GB2312" w:hAnsi="Calibri" w:cs="Times New Roman" w:hint="eastAsia"/>
          <w:sz w:val="32"/>
        </w:rPr>
        <w:t>把握数字经济发展趋势和规律</w:t>
      </w:r>
      <w:r w:rsidRPr="00930BF5">
        <w:rPr>
          <w:rFonts w:ascii="仿宋_GB2312" w:eastAsia="仿宋_GB2312" w:hAnsi="Calibri" w:cs="Times New Roman"/>
          <w:sz w:val="32"/>
        </w:rPr>
        <w:t xml:space="preserve"> 推动我国数字经济健康发展</w:t>
      </w:r>
    </w:p>
    <w:p w14:paraId="7D2B052F" w14:textId="77777777" w:rsidR="00930BF5" w:rsidRDefault="00930BF5" w:rsidP="00930BF5">
      <w:r>
        <w:rPr>
          <w:rFonts w:hint="eastAsia"/>
        </w:rPr>
        <w:t xml:space="preserve">　　</w:t>
      </w:r>
    </w:p>
    <w:p w14:paraId="2F56E318" w14:textId="6327092F" w:rsidR="00930BF5" w:rsidRPr="00930BF5" w:rsidRDefault="00930BF5" w:rsidP="00930BF5">
      <w:pPr>
        <w:spacing w:line="540" w:lineRule="exact"/>
        <w:ind w:firstLineChars="200" w:firstLine="420"/>
        <w:rPr>
          <w:rFonts w:ascii="仿宋_GB2312" w:eastAsia="仿宋_GB2312" w:hAnsi="Calibri" w:cs="Times New Roman"/>
          <w:sz w:val="32"/>
        </w:rPr>
      </w:pPr>
      <w:r>
        <w:rPr>
          <w:rFonts w:hint="eastAsia"/>
        </w:rPr>
        <w:t xml:space="preserve">　</w:t>
      </w:r>
      <w:r w:rsidRPr="00930BF5">
        <w:rPr>
          <w:rFonts w:ascii="仿宋_GB2312" w:eastAsia="仿宋_GB2312" w:hAnsi="Calibri" w:cs="Times New Roman" w:hint="eastAsia"/>
          <w:sz w:val="32"/>
        </w:rPr>
        <w:t>新华社北京</w:t>
      </w:r>
      <w:r w:rsidRPr="00930BF5">
        <w:rPr>
          <w:rFonts w:ascii="仿宋_GB2312" w:eastAsia="仿宋_GB2312" w:hAnsi="Calibri" w:cs="Times New Roman"/>
          <w:sz w:val="32"/>
        </w:rPr>
        <w:t>10月19日电 中共中央政治局10月18日下午就推动我国数字经济健康发展进行第三十四次集体学习。中共中央总书记习近平在主持学习时强调，近年来，互联网、大数据、云计算、人工智能、区块链等技术加速创新，日益融入经济社会发展各领域全过程，数字经济发展速度之快、辐射范围之广、影响程度之深前所未有，正在成为重组全球要素资源、重塑全球经济结构、改变全球竞争格局的关键力量。要站在统筹中华民族伟大复兴战略全局和世界百年未有之大变局的高度，统筹国内国际两个大局、发展安全两件大事，充分发挥海量数据和丰富应用场景优</w:t>
      </w:r>
      <w:r w:rsidRPr="00930BF5">
        <w:rPr>
          <w:rFonts w:ascii="仿宋_GB2312" w:eastAsia="仿宋_GB2312" w:hAnsi="Calibri" w:cs="Times New Roman" w:hint="eastAsia"/>
          <w:sz w:val="32"/>
        </w:rPr>
        <w:t>势，促进数字技术与实体经济深度融合，赋能传统产业转型升级，催生新产业新</w:t>
      </w:r>
      <w:proofErr w:type="gramStart"/>
      <w:r w:rsidRPr="00930BF5">
        <w:rPr>
          <w:rFonts w:ascii="仿宋_GB2312" w:eastAsia="仿宋_GB2312" w:hAnsi="Calibri" w:cs="Times New Roman" w:hint="eastAsia"/>
          <w:sz w:val="32"/>
        </w:rPr>
        <w:t>业态新模式</w:t>
      </w:r>
      <w:proofErr w:type="gramEnd"/>
      <w:r w:rsidRPr="00930BF5">
        <w:rPr>
          <w:rFonts w:ascii="仿宋_GB2312" w:eastAsia="仿宋_GB2312" w:hAnsi="Calibri" w:cs="Times New Roman" w:hint="eastAsia"/>
          <w:sz w:val="32"/>
        </w:rPr>
        <w:t>，不断做</w:t>
      </w:r>
      <w:proofErr w:type="gramStart"/>
      <w:r w:rsidRPr="00930BF5">
        <w:rPr>
          <w:rFonts w:ascii="仿宋_GB2312" w:eastAsia="仿宋_GB2312" w:hAnsi="Calibri" w:cs="Times New Roman" w:hint="eastAsia"/>
          <w:sz w:val="32"/>
        </w:rPr>
        <w:t>强做</w:t>
      </w:r>
      <w:proofErr w:type="gramEnd"/>
      <w:r w:rsidRPr="00930BF5">
        <w:rPr>
          <w:rFonts w:ascii="仿宋_GB2312" w:eastAsia="仿宋_GB2312" w:hAnsi="Calibri" w:cs="Times New Roman" w:hint="eastAsia"/>
          <w:sz w:val="32"/>
        </w:rPr>
        <w:t>优做大我国数字经济。</w:t>
      </w:r>
    </w:p>
    <w:p w14:paraId="0BBD8852" w14:textId="44547CD2" w:rsidR="00930BF5" w:rsidRPr="00930BF5" w:rsidRDefault="00930BF5" w:rsidP="00930BF5">
      <w:pPr>
        <w:spacing w:line="540" w:lineRule="exact"/>
        <w:ind w:firstLineChars="200" w:firstLine="640"/>
        <w:rPr>
          <w:rFonts w:ascii="仿宋_GB2312" w:eastAsia="仿宋_GB2312" w:hAnsi="Calibri" w:cs="Times New Roman"/>
          <w:sz w:val="32"/>
        </w:rPr>
      </w:pPr>
      <w:r w:rsidRPr="00930BF5">
        <w:rPr>
          <w:rFonts w:ascii="仿宋_GB2312" w:eastAsia="仿宋_GB2312" w:hAnsi="Calibri" w:cs="Times New Roman" w:hint="eastAsia"/>
          <w:sz w:val="32"/>
        </w:rPr>
        <w:t>中国科学院院士、南京大学校长吕建教授就这个问题进行讲解，提出了工作建议。中央政治局的同志认真听取了他的讲解，并进行了讨论。</w:t>
      </w:r>
    </w:p>
    <w:p w14:paraId="43DA0B6E" w14:textId="5646A06F" w:rsidR="00930BF5" w:rsidRPr="00930BF5" w:rsidRDefault="00930BF5" w:rsidP="00930BF5">
      <w:pPr>
        <w:spacing w:line="540" w:lineRule="exact"/>
        <w:ind w:firstLineChars="200" w:firstLine="640"/>
        <w:rPr>
          <w:rFonts w:ascii="仿宋_GB2312" w:eastAsia="仿宋_GB2312" w:hAnsi="Calibri" w:cs="Times New Roman"/>
          <w:sz w:val="32"/>
        </w:rPr>
      </w:pPr>
      <w:r w:rsidRPr="00930BF5">
        <w:rPr>
          <w:rFonts w:ascii="仿宋_GB2312" w:eastAsia="仿宋_GB2312" w:hAnsi="Calibri" w:cs="Times New Roman" w:hint="eastAsia"/>
          <w:sz w:val="32"/>
        </w:rPr>
        <w:t>习近平在主持学习时发表了讲话。他指出，党的十八大</w:t>
      </w:r>
      <w:r w:rsidRPr="00930BF5">
        <w:rPr>
          <w:rFonts w:ascii="仿宋_GB2312" w:eastAsia="仿宋_GB2312" w:hAnsi="Calibri" w:cs="Times New Roman" w:hint="eastAsia"/>
          <w:sz w:val="32"/>
        </w:rPr>
        <w:lastRenderedPageBreak/>
        <w:t>以来，党中央高度重视发展数字经济，实施网络强国战略和国家大数据战略，拓展网络经济空间，支持基于互联网的各类创新，推动互联网、大数据、人工智能和实体经济深度融合，建设数字中国、智慧社会，推进数字产业化和产业数字化，打造具有国际竞争力的数字产业集群，我国数字经济发展较快、成就显著。特别是新冠肺炎疫情暴发以来，数字技术、数字经济在支持抗击新冠肺炎疫情、恢复生产生活方面发挥了重要作用。</w:t>
      </w:r>
    </w:p>
    <w:p w14:paraId="44951BAE" w14:textId="3DAD1E1D" w:rsidR="00930BF5" w:rsidRPr="00930BF5" w:rsidRDefault="00930BF5" w:rsidP="00930BF5">
      <w:pPr>
        <w:spacing w:line="540" w:lineRule="exact"/>
        <w:ind w:firstLineChars="200" w:firstLine="640"/>
        <w:rPr>
          <w:rFonts w:ascii="仿宋_GB2312" w:eastAsia="仿宋_GB2312" w:hAnsi="Calibri" w:cs="Times New Roman"/>
          <w:sz w:val="32"/>
        </w:rPr>
      </w:pPr>
      <w:r w:rsidRPr="00930BF5">
        <w:rPr>
          <w:rFonts w:ascii="仿宋_GB2312" w:eastAsia="仿宋_GB2312" w:hAnsi="Calibri" w:cs="Times New Roman" w:hint="eastAsia"/>
          <w:sz w:val="32"/>
        </w:rPr>
        <w:t>习近平强调，发展数字经济是把握新一轮科技革命和产业变革新机遇的战略选择。一是数字经济健康发展有利于推动构建新发展格局，数字技术、数字经济可以推动各类资源要素快捷流动、各类市场主体加速融合，帮助市场主体重构组织模式，实现跨界发展，打破时空限制，延伸产业链条，畅通国内外经济循环。二是数字经济健康发展有利于推动建设现代化经济体系，数字经济具有高创新性、强渗透性、广覆盖性，不仅是新的经济增长点，而且是改造提升传统产业的支点，可以成为构建现代化经济体系的重要引擎。三是数字经济健康发展有利于推动构筑国家竞争新优势，当今时代，数字技术、数字经济是世界科技革命和产业变革的先机，是新一轮国际竞争重点领域，我们要抓住先机、抢占未来发展制高点。</w:t>
      </w:r>
    </w:p>
    <w:p w14:paraId="4F7F51A1" w14:textId="19C6FC8A" w:rsidR="00930BF5"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t xml:space="preserve">　　习近平指出，要加强关键核心技术攻关，牵住自主创新这个“牛鼻子”，发挥我国社会主义制度优势、新型举国体制优势、超大规模市场优势，提高数字技术基础研发能力，打好关键核心技术攻坚战，尽快实现高水平自立自强，把发展</w:t>
      </w:r>
      <w:r w:rsidRPr="00930BF5">
        <w:rPr>
          <w:rFonts w:ascii="仿宋_GB2312" w:eastAsia="仿宋_GB2312" w:hAnsi="Calibri" w:cs="Times New Roman" w:hint="eastAsia"/>
          <w:sz w:val="32"/>
        </w:rPr>
        <w:lastRenderedPageBreak/>
        <w:t>数字经济自主权牢牢掌握在自己手中。</w:t>
      </w:r>
    </w:p>
    <w:p w14:paraId="50D48BBE" w14:textId="1827A0CD" w:rsidR="00930BF5"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t xml:space="preserve">　　习近平强调，要加快新型基础设施建设，加强战略布局，加快建设高速泛在、天地一体、</w:t>
      </w:r>
      <w:proofErr w:type="gramStart"/>
      <w:r w:rsidRPr="00930BF5">
        <w:rPr>
          <w:rFonts w:ascii="仿宋_GB2312" w:eastAsia="仿宋_GB2312" w:hAnsi="Calibri" w:cs="Times New Roman" w:hint="eastAsia"/>
          <w:sz w:val="32"/>
        </w:rPr>
        <w:t>云网融合</w:t>
      </w:r>
      <w:proofErr w:type="gramEnd"/>
      <w:r w:rsidRPr="00930BF5">
        <w:rPr>
          <w:rFonts w:ascii="仿宋_GB2312" w:eastAsia="仿宋_GB2312" w:hAnsi="Calibri" w:cs="Times New Roman" w:hint="eastAsia"/>
          <w:sz w:val="32"/>
        </w:rPr>
        <w:t>、智能敏捷、绿色低碳、安全可控的智能化综合性数字信息基础设施，打通经济社会发展的信息“大动脉”。要全面推进产业化、规模化应用，重点突破关键软件，推动软件产业做大做强，提升关键软件技术创新和供给能力。</w:t>
      </w:r>
    </w:p>
    <w:p w14:paraId="33276E16" w14:textId="2D006F3C" w:rsidR="00930BF5"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t xml:space="preserve">　　习近平指出，要推动数字经济和实体经济融合发展，把握数字化、网络化、智能化方向，推动制造业、服务业、农业等产业数字化，利用互联网新技术对传统产业进行全方位、全链条的改造，提高全要素生产率，发挥数字技术对经济发展的放大、叠加、倍增作用。要推动互联网、大数据、人工智能同产业深度融合，加快培育一批“专精特新”企业和制造业单项冠军企业。要推进重点领域数字产业发展，聚焦战略前沿和制高点领域，立足重大技术突破和重大发展需求，增强产业</w:t>
      </w:r>
      <w:proofErr w:type="gramStart"/>
      <w:r w:rsidRPr="00930BF5">
        <w:rPr>
          <w:rFonts w:ascii="仿宋_GB2312" w:eastAsia="仿宋_GB2312" w:hAnsi="Calibri" w:cs="Times New Roman" w:hint="eastAsia"/>
          <w:sz w:val="32"/>
        </w:rPr>
        <w:t>链关键</w:t>
      </w:r>
      <w:proofErr w:type="gramEnd"/>
      <w:r w:rsidRPr="00930BF5">
        <w:rPr>
          <w:rFonts w:ascii="仿宋_GB2312" w:eastAsia="仿宋_GB2312" w:hAnsi="Calibri" w:cs="Times New Roman" w:hint="eastAsia"/>
          <w:sz w:val="32"/>
        </w:rPr>
        <w:t>环节竞争力，完善重点产业供应链体系，加速产品和服务迭代。</w:t>
      </w:r>
    </w:p>
    <w:p w14:paraId="2B9A043C" w14:textId="7C98789E" w:rsidR="00930BF5"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t xml:space="preserve">　　习近平强调，要规范数字经济发展，坚持促进发展和监管规范两手抓、两手都要硬，在发展中规范、在规范中发展。要健全市场准入制度、公平竞争审查制度、公平竞争监管制度，建立全方位、多层次、立体化监管体系，实现事前事中事后全链条</w:t>
      </w:r>
      <w:proofErr w:type="gramStart"/>
      <w:r w:rsidRPr="00930BF5">
        <w:rPr>
          <w:rFonts w:ascii="仿宋_GB2312" w:eastAsia="仿宋_GB2312" w:hAnsi="Calibri" w:cs="Times New Roman" w:hint="eastAsia"/>
          <w:sz w:val="32"/>
        </w:rPr>
        <w:t>全领域</w:t>
      </w:r>
      <w:proofErr w:type="gramEnd"/>
      <w:r w:rsidRPr="00930BF5">
        <w:rPr>
          <w:rFonts w:ascii="仿宋_GB2312" w:eastAsia="仿宋_GB2312" w:hAnsi="Calibri" w:cs="Times New Roman" w:hint="eastAsia"/>
          <w:sz w:val="32"/>
        </w:rPr>
        <w:t>监管。要纠正和规范发展过程中损害群众利益、妨碍公平竞争的行为和做法，防止平台垄断和资本无序扩张，依法查处垄断和不正当竞争行为。要保护平台从业人员和消费者合法权益。要加强税收监管和税务稽查。</w:t>
      </w:r>
    </w:p>
    <w:p w14:paraId="1D4F98D8" w14:textId="5E2C2D6F" w:rsidR="00930BF5"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lastRenderedPageBreak/>
        <w:t xml:space="preserve">　　习近平指出，要完善数字经济治理体系，健全法律法规和政策制度，完善体制机制，提高我国数字经济治理体系和治理能力现代化水平。要完善主管部门、监管机构职责，分工合作、相互配合。要改进提高监管技术和手段，把监管和治理贯穿创新、生产、经营、</w:t>
      </w:r>
      <w:proofErr w:type="gramStart"/>
      <w:r w:rsidRPr="00930BF5">
        <w:rPr>
          <w:rFonts w:ascii="仿宋_GB2312" w:eastAsia="仿宋_GB2312" w:hAnsi="Calibri" w:cs="Times New Roman" w:hint="eastAsia"/>
          <w:sz w:val="32"/>
        </w:rPr>
        <w:t>投资全</w:t>
      </w:r>
      <w:proofErr w:type="gramEnd"/>
      <w:r w:rsidRPr="00930BF5">
        <w:rPr>
          <w:rFonts w:ascii="仿宋_GB2312" w:eastAsia="仿宋_GB2312" w:hAnsi="Calibri" w:cs="Times New Roman" w:hint="eastAsia"/>
          <w:sz w:val="32"/>
        </w:rPr>
        <w:t>过程。要明确平台企业主体责任和义务，建设行业自律机制。要开展社会监督、媒体监督、公众监督，形成监督合力。要完善国家安全制度体系。要加强数字经济发展的理论研究，就涉及数字技术和数字经济发展的问题提出对策建议。要积极参与数字经济国际合作，主动参与国际组织数字经济议题谈判，开展双多边数字治理合作，维护和完善多边数字经济治理机制，及时提出中国方案，发出中国声音。</w:t>
      </w:r>
    </w:p>
    <w:p w14:paraId="582003A9" w14:textId="11A76898" w:rsidR="00F961DE" w:rsidRPr="00930BF5" w:rsidRDefault="00930BF5" w:rsidP="00930BF5">
      <w:pPr>
        <w:spacing w:line="540" w:lineRule="exact"/>
        <w:rPr>
          <w:rFonts w:ascii="仿宋_GB2312" w:eastAsia="仿宋_GB2312" w:hAnsi="Calibri" w:cs="Times New Roman"/>
          <w:sz w:val="32"/>
        </w:rPr>
      </w:pPr>
      <w:r w:rsidRPr="00930BF5">
        <w:rPr>
          <w:rFonts w:ascii="仿宋_GB2312" w:eastAsia="仿宋_GB2312" w:hAnsi="Calibri" w:cs="Times New Roman" w:hint="eastAsia"/>
          <w:sz w:val="32"/>
        </w:rPr>
        <w:t xml:space="preserve">　　习近平强调，数字经济事关国家发展大局，要做好我国数字经济发展顶层设计和体制机制建设，加强形势</w:t>
      </w:r>
      <w:proofErr w:type="gramStart"/>
      <w:r w:rsidRPr="00930BF5">
        <w:rPr>
          <w:rFonts w:ascii="仿宋_GB2312" w:eastAsia="仿宋_GB2312" w:hAnsi="Calibri" w:cs="Times New Roman" w:hint="eastAsia"/>
          <w:sz w:val="32"/>
        </w:rPr>
        <w:t>研</w:t>
      </w:r>
      <w:proofErr w:type="gramEnd"/>
      <w:r w:rsidRPr="00930BF5">
        <w:rPr>
          <w:rFonts w:ascii="仿宋_GB2312" w:eastAsia="仿宋_GB2312" w:hAnsi="Calibri" w:cs="Times New Roman" w:hint="eastAsia"/>
          <w:sz w:val="32"/>
        </w:rPr>
        <w:t>判，抓住机遇，赢得主动。各级领导干部要提高数字经济思维能力和专业素质，增强发展数字经济本领，强化安全意识，推动数字经济更好服务和融入新发展格局。要提高全民全社会数字素养和技能，夯实我国数字经济发展社会基础。</w:t>
      </w:r>
    </w:p>
    <w:sectPr w:rsidR="00F961DE" w:rsidRPr="00930BF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54F9" w14:textId="77777777" w:rsidR="006B0388" w:rsidRDefault="006B0388" w:rsidP="00930BF5">
      <w:r>
        <w:separator/>
      </w:r>
    </w:p>
  </w:endnote>
  <w:endnote w:type="continuationSeparator" w:id="0">
    <w:p w14:paraId="3C9A8C81" w14:textId="77777777" w:rsidR="006B0388" w:rsidRDefault="006B0388" w:rsidP="00930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871773"/>
      <w:docPartObj>
        <w:docPartGallery w:val="Page Numbers (Bottom of Page)"/>
        <w:docPartUnique/>
      </w:docPartObj>
    </w:sdtPr>
    <w:sdtEndPr/>
    <w:sdtContent>
      <w:p w14:paraId="7EFAD206" w14:textId="0AFA8BBC" w:rsidR="00930BF5" w:rsidRDefault="00930BF5">
        <w:pPr>
          <w:pStyle w:val="a5"/>
          <w:jc w:val="center"/>
        </w:pPr>
        <w:r>
          <w:fldChar w:fldCharType="begin"/>
        </w:r>
        <w:r>
          <w:instrText>PAGE   \* MERGEFORMAT</w:instrText>
        </w:r>
        <w:r>
          <w:fldChar w:fldCharType="separate"/>
        </w:r>
        <w:r>
          <w:rPr>
            <w:lang w:val="zh-CN"/>
          </w:rPr>
          <w:t>2</w:t>
        </w:r>
        <w:r>
          <w:fldChar w:fldCharType="end"/>
        </w:r>
      </w:p>
    </w:sdtContent>
  </w:sdt>
  <w:p w14:paraId="5F561BF6" w14:textId="77777777" w:rsidR="00930BF5" w:rsidRDefault="00930B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96FA" w14:textId="77777777" w:rsidR="006B0388" w:rsidRDefault="006B0388" w:rsidP="00930BF5">
      <w:r>
        <w:separator/>
      </w:r>
    </w:p>
  </w:footnote>
  <w:footnote w:type="continuationSeparator" w:id="0">
    <w:p w14:paraId="1EB1CA54" w14:textId="77777777" w:rsidR="006B0388" w:rsidRDefault="006B0388" w:rsidP="00930BF5">
      <w:r>
        <w:continuationSeparator/>
      </w:r>
    </w:p>
  </w:footnote>
  <w:footnote w:id="1">
    <w:p w14:paraId="6A6816BA" w14:textId="09BD1501" w:rsidR="00930BF5" w:rsidRPr="00930BF5" w:rsidRDefault="00930BF5">
      <w:pPr>
        <w:pStyle w:val="a7"/>
      </w:pPr>
      <w:r>
        <w:rPr>
          <w:rStyle w:val="a9"/>
        </w:rPr>
        <w:footnoteRef/>
      </w:r>
      <w:r>
        <w:t xml:space="preserve"> </w:t>
      </w:r>
      <w:r w:rsidRPr="00930BF5">
        <w:rPr>
          <w:rFonts w:hint="eastAsia"/>
        </w:rPr>
        <w:t>来源：“学习强国”学习平台</w:t>
      </w:r>
      <w:r>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684"/>
    <w:rsid w:val="00090C51"/>
    <w:rsid w:val="00187668"/>
    <w:rsid w:val="00383684"/>
    <w:rsid w:val="006B0388"/>
    <w:rsid w:val="006D5059"/>
    <w:rsid w:val="00930BF5"/>
    <w:rsid w:val="00F96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1A210"/>
  <w15:chartTrackingRefBased/>
  <w15:docId w15:val="{52312C75-8DAA-4888-91A0-AF96D042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0B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0BF5"/>
    <w:rPr>
      <w:sz w:val="18"/>
      <w:szCs w:val="18"/>
    </w:rPr>
  </w:style>
  <w:style w:type="paragraph" w:styleId="a5">
    <w:name w:val="footer"/>
    <w:basedOn w:val="a"/>
    <w:link w:val="a6"/>
    <w:uiPriority w:val="99"/>
    <w:unhideWhenUsed/>
    <w:rsid w:val="00930BF5"/>
    <w:pPr>
      <w:tabs>
        <w:tab w:val="center" w:pos="4153"/>
        <w:tab w:val="right" w:pos="8306"/>
      </w:tabs>
      <w:snapToGrid w:val="0"/>
      <w:jc w:val="left"/>
    </w:pPr>
    <w:rPr>
      <w:sz w:val="18"/>
      <w:szCs w:val="18"/>
    </w:rPr>
  </w:style>
  <w:style w:type="character" w:customStyle="1" w:styleId="a6">
    <w:name w:val="页脚 字符"/>
    <w:basedOn w:val="a0"/>
    <w:link w:val="a5"/>
    <w:uiPriority w:val="99"/>
    <w:rsid w:val="00930BF5"/>
    <w:rPr>
      <w:sz w:val="18"/>
      <w:szCs w:val="18"/>
    </w:rPr>
  </w:style>
  <w:style w:type="paragraph" w:styleId="a7">
    <w:name w:val="footnote text"/>
    <w:basedOn w:val="a"/>
    <w:link w:val="a8"/>
    <w:uiPriority w:val="99"/>
    <w:semiHidden/>
    <w:unhideWhenUsed/>
    <w:rsid w:val="00930BF5"/>
    <w:pPr>
      <w:snapToGrid w:val="0"/>
      <w:jc w:val="left"/>
    </w:pPr>
    <w:rPr>
      <w:sz w:val="18"/>
      <w:szCs w:val="18"/>
    </w:rPr>
  </w:style>
  <w:style w:type="character" w:customStyle="1" w:styleId="a8">
    <w:name w:val="脚注文本 字符"/>
    <w:basedOn w:val="a0"/>
    <w:link w:val="a7"/>
    <w:uiPriority w:val="99"/>
    <w:semiHidden/>
    <w:rsid w:val="00930BF5"/>
    <w:rPr>
      <w:sz w:val="18"/>
      <w:szCs w:val="18"/>
    </w:rPr>
  </w:style>
  <w:style w:type="character" w:styleId="a9">
    <w:name w:val="footnote reference"/>
    <w:basedOn w:val="a0"/>
    <w:uiPriority w:val="99"/>
    <w:semiHidden/>
    <w:unhideWhenUsed/>
    <w:rsid w:val="00930B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58742">
      <w:bodyDiv w:val="1"/>
      <w:marLeft w:val="0"/>
      <w:marRight w:val="0"/>
      <w:marTop w:val="0"/>
      <w:marBottom w:val="0"/>
      <w:divBdr>
        <w:top w:val="none" w:sz="0" w:space="0" w:color="auto"/>
        <w:left w:val="none" w:sz="0" w:space="0" w:color="auto"/>
        <w:bottom w:val="none" w:sz="0" w:space="0" w:color="auto"/>
        <w:right w:val="none" w:sz="0" w:space="0" w:color="auto"/>
      </w:divBdr>
    </w:div>
    <w:div w:id="828982149">
      <w:bodyDiv w:val="1"/>
      <w:marLeft w:val="0"/>
      <w:marRight w:val="0"/>
      <w:marTop w:val="0"/>
      <w:marBottom w:val="0"/>
      <w:divBdr>
        <w:top w:val="none" w:sz="0" w:space="0" w:color="auto"/>
        <w:left w:val="none" w:sz="0" w:space="0" w:color="auto"/>
        <w:bottom w:val="none" w:sz="0" w:space="0" w:color="auto"/>
        <w:right w:val="none" w:sz="0" w:space="0" w:color="auto"/>
      </w:divBdr>
    </w:div>
    <w:div w:id="1046492803">
      <w:bodyDiv w:val="1"/>
      <w:marLeft w:val="0"/>
      <w:marRight w:val="0"/>
      <w:marTop w:val="0"/>
      <w:marBottom w:val="0"/>
      <w:divBdr>
        <w:top w:val="none" w:sz="0" w:space="0" w:color="auto"/>
        <w:left w:val="none" w:sz="0" w:space="0" w:color="auto"/>
        <w:bottom w:val="none" w:sz="0" w:space="0" w:color="auto"/>
        <w:right w:val="none" w:sz="0" w:space="0" w:color="auto"/>
      </w:divBdr>
    </w:div>
    <w:div w:id="175469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4</cp:revision>
  <dcterms:created xsi:type="dcterms:W3CDTF">2022-01-03T01:42:00Z</dcterms:created>
  <dcterms:modified xsi:type="dcterms:W3CDTF">2022-01-03T05:40:00Z</dcterms:modified>
</cp:coreProperties>
</file>